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808CB" w14:textId="77777777" w:rsidR="00B90E94" w:rsidRPr="0035555A" w:rsidRDefault="00B90E94">
      <w:pPr>
        <w:rPr>
          <w:rFonts w:cstheme="minorHAnsi"/>
          <w:b/>
          <w:bCs/>
          <w:sz w:val="24"/>
          <w:szCs w:val="24"/>
        </w:rPr>
      </w:pPr>
    </w:p>
    <w:p w14:paraId="748A5765" w14:textId="27C01CFD" w:rsidR="00B90E94" w:rsidRPr="008608EC" w:rsidRDefault="00B90E94">
      <w:pPr>
        <w:rPr>
          <w:rFonts w:cstheme="minorHAnsi"/>
          <w:b/>
          <w:bCs/>
          <w:sz w:val="24"/>
          <w:szCs w:val="24"/>
        </w:rPr>
      </w:pPr>
      <w:r w:rsidRPr="0035555A">
        <w:rPr>
          <w:rFonts w:cstheme="minorHAnsi"/>
          <w:b/>
          <w:bCs/>
          <w:sz w:val="24"/>
          <w:szCs w:val="24"/>
        </w:rPr>
        <w:t>Ilmoitus näytteenotosta omistamanne kiinteistön alueella</w:t>
      </w:r>
    </w:p>
    <w:p w14:paraId="7A47C30F" w14:textId="77777777" w:rsidR="00B90E94" w:rsidRPr="0035555A" w:rsidRDefault="00B90E94">
      <w:pPr>
        <w:rPr>
          <w:rFonts w:cstheme="minorHAnsi"/>
          <w:sz w:val="24"/>
          <w:szCs w:val="24"/>
        </w:rPr>
      </w:pPr>
    </w:p>
    <w:p w14:paraId="2E1322F1" w14:textId="77777777" w:rsidR="00B90E94" w:rsidRPr="0035555A" w:rsidRDefault="00B90E94" w:rsidP="00CB712B">
      <w:pPr>
        <w:ind w:left="1304"/>
        <w:rPr>
          <w:rFonts w:cstheme="minorHAnsi"/>
          <w:sz w:val="24"/>
          <w:szCs w:val="24"/>
        </w:rPr>
      </w:pPr>
      <w:r w:rsidRPr="0035555A">
        <w:rPr>
          <w:rFonts w:cstheme="minorHAnsi"/>
          <w:sz w:val="24"/>
          <w:szCs w:val="24"/>
        </w:rPr>
        <w:t>Arvoisa maanomistaja,</w:t>
      </w:r>
      <w:r w:rsidRPr="0035555A">
        <w:rPr>
          <w:rFonts w:cstheme="minorHAnsi"/>
          <w:sz w:val="24"/>
          <w:szCs w:val="24"/>
        </w:rPr>
        <w:br/>
      </w:r>
      <w:r w:rsidRPr="0035555A">
        <w:rPr>
          <w:rFonts w:cstheme="minorHAnsi"/>
          <w:sz w:val="24"/>
          <w:szCs w:val="24"/>
        </w:rPr>
        <w:br/>
      </w:r>
      <w:proofErr w:type="spellStart"/>
      <w:r w:rsidRPr="0035555A">
        <w:rPr>
          <w:rFonts w:cstheme="minorHAnsi"/>
          <w:sz w:val="24"/>
          <w:szCs w:val="24"/>
        </w:rPr>
        <w:t>Latitude</w:t>
      </w:r>
      <w:proofErr w:type="spellEnd"/>
      <w:r w:rsidRPr="0035555A">
        <w:rPr>
          <w:rFonts w:cstheme="minorHAnsi"/>
          <w:sz w:val="24"/>
          <w:szCs w:val="24"/>
        </w:rPr>
        <w:t xml:space="preserve"> 66 </w:t>
      </w:r>
      <w:proofErr w:type="spellStart"/>
      <w:r w:rsidRPr="0035555A">
        <w:rPr>
          <w:rFonts w:cstheme="minorHAnsi"/>
          <w:sz w:val="24"/>
          <w:szCs w:val="24"/>
        </w:rPr>
        <w:t>Cobalt</w:t>
      </w:r>
      <w:proofErr w:type="spellEnd"/>
      <w:r w:rsidRPr="0035555A">
        <w:rPr>
          <w:rFonts w:cstheme="minorHAnsi"/>
          <w:sz w:val="24"/>
          <w:szCs w:val="24"/>
        </w:rPr>
        <w:t xml:space="preserve"> Oy on tehnyt omistamanne kiinteistön alueelle malminetsintähakemuksen, joka on tällä hetkellä Tukesin käsiteltävänä. </w:t>
      </w:r>
    </w:p>
    <w:p w14:paraId="2F304135" w14:textId="4DF9DB91" w:rsidR="00B90E94" w:rsidRPr="0035555A" w:rsidRDefault="00B90E94" w:rsidP="00CB712B">
      <w:pPr>
        <w:ind w:left="1304"/>
        <w:rPr>
          <w:rFonts w:cstheme="minorHAnsi"/>
          <w:sz w:val="24"/>
          <w:szCs w:val="24"/>
        </w:rPr>
      </w:pPr>
      <w:r w:rsidRPr="0035555A">
        <w:rPr>
          <w:rFonts w:cstheme="minorHAnsi"/>
          <w:sz w:val="24"/>
          <w:szCs w:val="24"/>
        </w:rPr>
        <w:t>Tällä kirjeellä ilmoitamme tekevämme näytteenottoa omistamanne kiinteistön alueella 1</w:t>
      </w:r>
      <w:r w:rsidR="00E662B9">
        <w:rPr>
          <w:rFonts w:cstheme="minorHAnsi"/>
          <w:sz w:val="24"/>
          <w:szCs w:val="24"/>
        </w:rPr>
        <w:t>8</w:t>
      </w:r>
      <w:r w:rsidRPr="0035555A">
        <w:rPr>
          <w:rFonts w:cstheme="minorHAnsi"/>
          <w:sz w:val="24"/>
          <w:szCs w:val="24"/>
        </w:rPr>
        <w:t>.8. – 1</w:t>
      </w:r>
      <w:r w:rsidR="00E662B9">
        <w:rPr>
          <w:rFonts w:cstheme="minorHAnsi"/>
          <w:sz w:val="24"/>
          <w:szCs w:val="24"/>
        </w:rPr>
        <w:t>6</w:t>
      </w:r>
      <w:r w:rsidRPr="0035555A">
        <w:rPr>
          <w:rFonts w:cstheme="minorHAnsi"/>
          <w:sz w:val="24"/>
          <w:szCs w:val="24"/>
        </w:rPr>
        <w:t xml:space="preserve">.10. välisenä aikana. </w:t>
      </w:r>
      <w:r w:rsidR="0048642B">
        <w:rPr>
          <w:rFonts w:cstheme="minorHAnsi"/>
          <w:sz w:val="24"/>
          <w:szCs w:val="24"/>
        </w:rPr>
        <w:br/>
      </w:r>
      <w:r w:rsidRPr="0035555A">
        <w:rPr>
          <w:rFonts w:cstheme="minorHAnsi"/>
          <w:sz w:val="24"/>
          <w:szCs w:val="24"/>
        </w:rPr>
        <w:br/>
        <w:t>Käytännössä näytteenotto tehdään kaivamalla lapiolla noin 15 cm syvyinen kuoppa, jonka pohjalta otetaan arviolta 200 gramman maaperänäyte. Näytteenoton jälkeen kuoppa peitetään. Näytteenottajat kulkevat maastossa jalan. Näytteitä otetaan karttaan merkityltä alueelta keskimäärin 40 metrin välein</w:t>
      </w:r>
      <w:r w:rsidR="00C55AAE" w:rsidRPr="0035555A">
        <w:rPr>
          <w:rFonts w:cstheme="minorHAnsi"/>
          <w:sz w:val="24"/>
          <w:szCs w:val="24"/>
        </w:rPr>
        <w:t xml:space="preserve"> linjoilta, joiden pituus vaihtelee </w:t>
      </w:r>
      <w:r w:rsidR="00C61EAB" w:rsidRPr="0035555A">
        <w:rPr>
          <w:rFonts w:cstheme="minorHAnsi"/>
          <w:sz w:val="24"/>
          <w:szCs w:val="24"/>
        </w:rPr>
        <w:t>2</w:t>
      </w:r>
      <w:r w:rsidR="00C55AAE" w:rsidRPr="0035555A">
        <w:rPr>
          <w:rFonts w:cstheme="minorHAnsi"/>
          <w:sz w:val="24"/>
          <w:szCs w:val="24"/>
        </w:rPr>
        <w:t>00 metrin ja 3 kilometrin välillä. Linjat on merkitty oheiseen karttaan</w:t>
      </w:r>
      <w:r w:rsidR="00164840">
        <w:rPr>
          <w:rFonts w:cstheme="minorHAnsi"/>
          <w:sz w:val="24"/>
          <w:szCs w:val="24"/>
        </w:rPr>
        <w:t xml:space="preserve"> pinkillä ja keltaisella värillä.</w:t>
      </w:r>
      <w:r w:rsidR="00C55AAE" w:rsidRPr="0035555A">
        <w:rPr>
          <w:rFonts w:cstheme="minorHAnsi"/>
          <w:sz w:val="24"/>
          <w:szCs w:val="24"/>
        </w:rPr>
        <w:br/>
      </w:r>
      <w:r w:rsidR="00C55AAE" w:rsidRPr="0035555A">
        <w:rPr>
          <w:rFonts w:cstheme="minorHAnsi"/>
          <w:sz w:val="24"/>
          <w:szCs w:val="24"/>
        </w:rPr>
        <w:br/>
        <w:t>Näytteidenottotavasta ei aiheudu ympäristölle rasitusta.</w:t>
      </w:r>
      <w:r w:rsidR="0048642B">
        <w:rPr>
          <w:rFonts w:cstheme="minorHAnsi"/>
          <w:sz w:val="24"/>
          <w:szCs w:val="24"/>
        </w:rPr>
        <w:t xml:space="preserve"> </w:t>
      </w:r>
      <w:r w:rsidR="00C55AAE" w:rsidRPr="0035555A">
        <w:rPr>
          <w:rFonts w:cstheme="minorHAnsi"/>
          <w:sz w:val="24"/>
          <w:szCs w:val="24"/>
        </w:rPr>
        <w:t>Emme kerää näytteitä pelloilta tai muuten viljellyiltä alueilta emmekä 150 metriä lähempää asutuksesta. Metsässä tehtävässä näytteenotossa puiden juuria ei vahingoiteta.</w:t>
      </w:r>
    </w:p>
    <w:p w14:paraId="694256EF" w14:textId="5385663E" w:rsidR="00C55AAE" w:rsidRPr="0035555A" w:rsidRDefault="00B90E94" w:rsidP="00CB712B">
      <w:pPr>
        <w:ind w:left="1304"/>
        <w:rPr>
          <w:rFonts w:cstheme="minorHAnsi"/>
          <w:sz w:val="24"/>
          <w:szCs w:val="24"/>
        </w:rPr>
      </w:pPr>
      <w:r w:rsidRPr="0035555A">
        <w:rPr>
          <w:rFonts w:cstheme="minorHAnsi"/>
          <w:sz w:val="24"/>
          <w:szCs w:val="24"/>
        </w:rPr>
        <w:t xml:space="preserve">Maaperänäytteet lähetetään analysoitavaksi laboratorioon ja ne antavat tietoa kallioperän koostumuksesta. </w:t>
      </w:r>
      <w:r w:rsidR="0048642B">
        <w:rPr>
          <w:rFonts w:cstheme="minorHAnsi"/>
          <w:sz w:val="24"/>
          <w:szCs w:val="24"/>
        </w:rPr>
        <w:t>Tutkimuksen tulokset auttavat meitä alueen tulevan malminetsinnän suunnittelussa, tulosten avulla voimme kohdentaa muuta työskentelyä rajatummalle alueelle.</w:t>
      </w:r>
      <w:r w:rsidR="00C55AAE" w:rsidRPr="0035555A">
        <w:rPr>
          <w:rFonts w:cstheme="minorHAnsi"/>
          <w:sz w:val="24"/>
          <w:szCs w:val="24"/>
        </w:rPr>
        <w:br/>
      </w:r>
      <w:r w:rsidR="00C55AAE" w:rsidRPr="0035555A">
        <w:rPr>
          <w:rFonts w:cstheme="minorHAnsi"/>
          <w:sz w:val="24"/>
          <w:szCs w:val="24"/>
        </w:rPr>
        <w:br/>
        <w:t>Kaivoslain seitsemännessä pykälässä määritellään etsintätyöhön liittyvät oikeudet. Mainittu pykälä on kokonaisuudessaan tämän kirjeen liitteenä. Kuvatun kaltainen näytteenotto ei edellytä malminetsintälupaa, mutta maanomistajille on ilmoitettava asiasta kahta viikkoa ennen toimenpidettä.</w:t>
      </w:r>
    </w:p>
    <w:p w14:paraId="310DF002" w14:textId="282F668F" w:rsidR="00C55AAE" w:rsidRPr="0035555A" w:rsidRDefault="00C55AAE" w:rsidP="0035555A">
      <w:pPr>
        <w:pStyle w:val="NormaaliWWW"/>
        <w:shd w:val="clear" w:color="auto" w:fill="FFFFFF"/>
        <w:spacing w:before="0" w:beforeAutospacing="0" w:after="0" w:afterAutospacing="0"/>
        <w:ind w:left="1304"/>
        <w:rPr>
          <w:rFonts w:asciiTheme="minorHAnsi" w:hAnsiTheme="minorHAnsi" w:cstheme="minorHAnsi"/>
        </w:rPr>
      </w:pPr>
      <w:r w:rsidRPr="0035555A">
        <w:rPr>
          <w:rFonts w:asciiTheme="minorHAnsi" w:hAnsiTheme="minorHAnsi" w:cstheme="minorHAnsi"/>
        </w:rPr>
        <w:t>Mikäli Teillä on asiasta kysyttävää</w:t>
      </w:r>
      <w:r w:rsidR="00CB712B" w:rsidRPr="0035555A">
        <w:rPr>
          <w:rFonts w:asciiTheme="minorHAnsi" w:hAnsiTheme="minorHAnsi" w:cstheme="minorHAnsi"/>
        </w:rPr>
        <w:t>,</w:t>
      </w:r>
      <w:r w:rsidRPr="0035555A">
        <w:rPr>
          <w:rFonts w:asciiTheme="minorHAnsi" w:hAnsiTheme="minorHAnsi" w:cstheme="minorHAnsi"/>
        </w:rPr>
        <w:t xml:space="preserve"> vastaamme mielellämme kysymyksiinne.</w:t>
      </w:r>
      <w:r w:rsidR="0035555A" w:rsidRPr="0035555A">
        <w:rPr>
          <w:rFonts w:asciiTheme="minorHAnsi" w:hAnsiTheme="minorHAnsi" w:cstheme="minorHAnsi"/>
        </w:rPr>
        <w:t xml:space="preserve"> Jos haluatte esittää kysymyksiä turvallisuus- ja kemikaalivirastolle (Tukes), voitte olla yhteydessä Ylitarkastaja Ilkka Keskitaloon</w:t>
      </w:r>
      <w:r w:rsidR="00216215">
        <w:rPr>
          <w:rFonts w:asciiTheme="minorHAnsi" w:hAnsiTheme="minorHAnsi" w:cstheme="minorHAnsi"/>
        </w:rPr>
        <w:t xml:space="preserve"> joko</w:t>
      </w:r>
      <w:r w:rsidR="0035555A" w:rsidRPr="0035555A">
        <w:rPr>
          <w:rFonts w:asciiTheme="minorHAnsi" w:hAnsiTheme="minorHAnsi" w:cstheme="minorHAnsi"/>
        </w:rPr>
        <w:t xml:space="preserve"> puhelimitse </w:t>
      </w:r>
      <w:r w:rsidR="00216215">
        <w:rPr>
          <w:rFonts w:asciiTheme="minorHAnsi" w:hAnsiTheme="minorHAnsi" w:cstheme="minorHAnsi"/>
        </w:rPr>
        <w:t>(</w:t>
      </w:r>
      <w:r w:rsidR="0035555A" w:rsidRPr="0035555A">
        <w:rPr>
          <w:rFonts w:asciiTheme="minorHAnsi" w:hAnsiTheme="minorHAnsi" w:cstheme="minorHAnsi"/>
        </w:rPr>
        <w:t>029 5052 151</w:t>
      </w:r>
      <w:r w:rsidR="00216215">
        <w:rPr>
          <w:rFonts w:asciiTheme="minorHAnsi" w:hAnsiTheme="minorHAnsi" w:cstheme="minorHAnsi"/>
        </w:rPr>
        <w:t>)</w:t>
      </w:r>
      <w:r w:rsidR="0035555A" w:rsidRPr="0035555A">
        <w:rPr>
          <w:rFonts w:asciiTheme="minorHAnsi" w:hAnsiTheme="minorHAnsi" w:cstheme="minorHAnsi"/>
        </w:rPr>
        <w:t xml:space="preserve"> tai sähköpostilla </w:t>
      </w:r>
      <w:r w:rsidR="00216215">
        <w:rPr>
          <w:rFonts w:asciiTheme="minorHAnsi" w:hAnsiTheme="minorHAnsi" w:cstheme="minorHAnsi"/>
        </w:rPr>
        <w:t>(</w:t>
      </w:r>
      <w:hyperlink r:id="rId4" w:history="1">
        <w:r w:rsidR="00E662B9" w:rsidRPr="005F0944">
          <w:rPr>
            <w:rStyle w:val="Hyperlinkki"/>
            <w:rFonts w:asciiTheme="minorHAnsi" w:hAnsiTheme="minorHAnsi" w:cstheme="minorHAnsi"/>
          </w:rPr>
          <w:t>ilkka.keskitalo@tukes.fi</w:t>
        </w:r>
      </w:hyperlink>
      <w:r w:rsidR="00216215">
        <w:rPr>
          <w:rFonts w:asciiTheme="minorHAnsi" w:hAnsiTheme="minorHAnsi" w:cstheme="minorHAnsi"/>
        </w:rPr>
        <w:t>).</w:t>
      </w:r>
      <w:r w:rsidR="00E662B9">
        <w:rPr>
          <w:rFonts w:asciiTheme="minorHAnsi" w:hAnsiTheme="minorHAnsi" w:cstheme="minorHAnsi"/>
        </w:rPr>
        <w:t xml:space="preserve"> Lisätietoja saa myös allekirjoittaneelta 6.8 alkaen.</w:t>
      </w:r>
      <w:bookmarkStart w:id="0" w:name="_GoBack"/>
      <w:bookmarkEnd w:id="0"/>
    </w:p>
    <w:p w14:paraId="7EBD46C1" w14:textId="77777777" w:rsidR="00CB712B" w:rsidRPr="0035555A" w:rsidRDefault="00CB712B" w:rsidP="00CB712B">
      <w:pPr>
        <w:ind w:left="1304"/>
        <w:rPr>
          <w:rFonts w:cstheme="minorHAnsi"/>
          <w:sz w:val="24"/>
          <w:szCs w:val="24"/>
        </w:rPr>
      </w:pPr>
    </w:p>
    <w:p w14:paraId="3E5045A3" w14:textId="77777777" w:rsidR="00CB712B" w:rsidRPr="0035555A" w:rsidRDefault="00CB712B" w:rsidP="00CB712B">
      <w:pPr>
        <w:ind w:left="1304"/>
        <w:rPr>
          <w:rFonts w:cstheme="minorHAnsi"/>
          <w:sz w:val="24"/>
          <w:szCs w:val="24"/>
        </w:rPr>
      </w:pPr>
      <w:r w:rsidRPr="0035555A">
        <w:rPr>
          <w:rFonts w:cstheme="minorHAnsi"/>
          <w:sz w:val="24"/>
          <w:szCs w:val="24"/>
        </w:rPr>
        <w:t>Parhain terveisin</w:t>
      </w:r>
      <w:r w:rsidRPr="0035555A">
        <w:rPr>
          <w:rFonts w:cstheme="minorHAnsi"/>
          <w:sz w:val="24"/>
          <w:szCs w:val="24"/>
        </w:rPr>
        <w:br/>
      </w:r>
      <w:r w:rsidRPr="0035555A">
        <w:rPr>
          <w:rFonts w:cstheme="minorHAnsi"/>
          <w:sz w:val="24"/>
          <w:szCs w:val="24"/>
        </w:rPr>
        <w:br/>
        <w:t>Jussi Lähde</w:t>
      </w:r>
      <w:r w:rsidRPr="0035555A">
        <w:rPr>
          <w:rFonts w:cstheme="minorHAnsi"/>
          <w:sz w:val="24"/>
          <w:szCs w:val="24"/>
        </w:rPr>
        <w:br/>
        <w:t>040 594 4444</w:t>
      </w:r>
      <w:r w:rsidRPr="0035555A">
        <w:rPr>
          <w:rFonts w:cstheme="minorHAnsi"/>
          <w:sz w:val="24"/>
          <w:szCs w:val="24"/>
        </w:rPr>
        <w:br/>
        <w:t>vastuullisuus ja viestintä</w:t>
      </w:r>
      <w:r w:rsidRPr="0035555A">
        <w:rPr>
          <w:rFonts w:cstheme="minorHAnsi"/>
          <w:sz w:val="24"/>
          <w:szCs w:val="24"/>
        </w:rPr>
        <w:br/>
      </w:r>
      <w:proofErr w:type="spellStart"/>
      <w:r w:rsidRPr="0035555A">
        <w:rPr>
          <w:rFonts w:cstheme="minorHAnsi"/>
          <w:sz w:val="24"/>
          <w:szCs w:val="24"/>
        </w:rPr>
        <w:t>Latitude</w:t>
      </w:r>
      <w:proofErr w:type="spellEnd"/>
      <w:r w:rsidRPr="0035555A">
        <w:rPr>
          <w:rFonts w:cstheme="minorHAnsi"/>
          <w:sz w:val="24"/>
          <w:szCs w:val="24"/>
        </w:rPr>
        <w:t xml:space="preserve"> 66 </w:t>
      </w:r>
      <w:proofErr w:type="spellStart"/>
      <w:r w:rsidRPr="0035555A">
        <w:rPr>
          <w:rFonts w:cstheme="minorHAnsi"/>
          <w:sz w:val="24"/>
          <w:szCs w:val="24"/>
        </w:rPr>
        <w:t>Cobalt</w:t>
      </w:r>
      <w:proofErr w:type="spellEnd"/>
      <w:r w:rsidRPr="0035555A">
        <w:rPr>
          <w:rFonts w:cstheme="minorHAnsi"/>
          <w:sz w:val="24"/>
          <w:szCs w:val="24"/>
        </w:rPr>
        <w:t xml:space="preserve"> Oy</w:t>
      </w:r>
    </w:p>
    <w:p w14:paraId="288C4ADE" w14:textId="77777777" w:rsidR="00B90E94" w:rsidRPr="00B90E94" w:rsidRDefault="00C55AAE" w:rsidP="00C55AAE">
      <w:pPr>
        <w:rPr>
          <w:sz w:val="24"/>
          <w:szCs w:val="24"/>
        </w:rPr>
      </w:pPr>
      <w:r>
        <w:rPr>
          <w:sz w:val="24"/>
          <w:szCs w:val="24"/>
        </w:rPr>
        <w:br w:type="page"/>
      </w:r>
      <w:r w:rsidR="00B90E94" w:rsidRPr="00C55AAE">
        <w:rPr>
          <w:rFonts w:cstheme="minorHAnsi"/>
          <w:b/>
          <w:bCs/>
          <w:sz w:val="28"/>
          <w:szCs w:val="28"/>
        </w:rPr>
        <w:lastRenderedPageBreak/>
        <w:t xml:space="preserve">Kaivoslaki </w:t>
      </w:r>
      <w:r w:rsidR="00B90E94" w:rsidRPr="00B90E94">
        <w:rPr>
          <w:rFonts w:eastAsia="Times New Roman" w:cstheme="minorHAnsi"/>
          <w:b/>
          <w:bCs/>
          <w:color w:val="4E4E4E"/>
          <w:sz w:val="28"/>
          <w:szCs w:val="28"/>
          <w:lang w:eastAsia="en-AU"/>
        </w:rPr>
        <w:t>7 §</w:t>
      </w:r>
      <w:r w:rsidR="00B90E94" w:rsidRPr="00C55AAE">
        <w:rPr>
          <w:rFonts w:eastAsia="Times New Roman" w:cstheme="minorHAnsi"/>
          <w:b/>
          <w:bCs/>
          <w:color w:val="4E4E4E"/>
          <w:sz w:val="28"/>
          <w:szCs w:val="28"/>
          <w:lang w:eastAsia="en-AU"/>
        </w:rPr>
        <w:t xml:space="preserve"> </w:t>
      </w:r>
      <w:r w:rsidR="00B90E94" w:rsidRPr="00B90E94">
        <w:rPr>
          <w:rFonts w:eastAsia="Times New Roman" w:cstheme="minorHAnsi"/>
          <w:b/>
          <w:bCs/>
          <w:color w:val="4E4E4E"/>
          <w:sz w:val="28"/>
          <w:szCs w:val="28"/>
          <w:lang w:eastAsia="en-AU"/>
        </w:rPr>
        <w:t>Etsintätyö</w:t>
      </w:r>
    </w:p>
    <w:p w14:paraId="2920F985" w14:textId="77777777" w:rsidR="00C55AAE" w:rsidRDefault="00C55AAE" w:rsidP="00C55AAE">
      <w:pPr>
        <w:spacing w:after="0" w:line="240" w:lineRule="auto"/>
        <w:ind w:left="1304"/>
        <w:textAlignment w:val="baseline"/>
        <w:rPr>
          <w:rFonts w:eastAsia="Times New Roman" w:cstheme="minorHAnsi"/>
          <w:color w:val="444444"/>
          <w:sz w:val="28"/>
          <w:szCs w:val="28"/>
          <w:lang w:eastAsia="en-AU"/>
        </w:rPr>
      </w:pPr>
    </w:p>
    <w:p w14:paraId="7111391B" w14:textId="77777777" w:rsidR="00C55AAE" w:rsidRDefault="00C55AAE" w:rsidP="00C55AAE">
      <w:pPr>
        <w:spacing w:after="0" w:line="240" w:lineRule="auto"/>
        <w:ind w:left="1304"/>
        <w:textAlignment w:val="baseline"/>
        <w:rPr>
          <w:rFonts w:eastAsia="Times New Roman" w:cstheme="minorHAnsi"/>
          <w:color w:val="444444"/>
          <w:sz w:val="28"/>
          <w:szCs w:val="28"/>
          <w:lang w:eastAsia="en-AU"/>
        </w:rPr>
      </w:pPr>
    </w:p>
    <w:p w14:paraId="3CC8C030" w14:textId="77777777" w:rsidR="00B90E94" w:rsidRPr="00B90E94" w:rsidRDefault="00B90E94" w:rsidP="00C55AAE">
      <w:pPr>
        <w:spacing w:after="0" w:line="240" w:lineRule="auto"/>
        <w:ind w:left="1304"/>
        <w:textAlignment w:val="baseline"/>
        <w:rPr>
          <w:rFonts w:eastAsia="Times New Roman" w:cstheme="minorHAnsi"/>
          <w:color w:val="444444"/>
          <w:sz w:val="28"/>
          <w:szCs w:val="28"/>
          <w:lang w:eastAsia="en-AU"/>
        </w:rPr>
      </w:pPr>
      <w:r w:rsidRPr="00B90E94">
        <w:rPr>
          <w:rFonts w:eastAsia="Times New Roman" w:cstheme="minorHAnsi"/>
          <w:color w:val="444444"/>
          <w:sz w:val="28"/>
          <w:szCs w:val="28"/>
          <w:lang w:eastAsia="en-AU"/>
        </w:rPr>
        <w:t>Jokaisella on toisenkin alueella oikeus kaivosmineraalien löytämiseksi tehdä geologisia mittauksia ja havaintoja sekä ottaa vähäisiä näytteitä, jos toimenpiteistä ei aiheudu vahinkoa eikä vähäistä suurempaa haittaa tai häiriötä (</w:t>
      </w:r>
      <w:r w:rsidRPr="00B90E94">
        <w:rPr>
          <w:rFonts w:eastAsia="Times New Roman" w:cstheme="minorHAnsi"/>
          <w:i/>
          <w:iCs/>
          <w:color w:val="444444"/>
          <w:sz w:val="28"/>
          <w:szCs w:val="28"/>
          <w:bdr w:val="none" w:sz="0" w:space="0" w:color="auto" w:frame="1"/>
          <w:lang w:eastAsia="en-AU"/>
        </w:rPr>
        <w:t>etsintätyö</w:t>
      </w:r>
      <w:r w:rsidRPr="00B90E94">
        <w:rPr>
          <w:rFonts w:eastAsia="Times New Roman" w:cstheme="minorHAnsi"/>
          <w:color w:val="444444"/>
          <w:sz w:val="28"/>
          <w:szCs w:val="28"/>
          <w:lang w:eastAsia="en-AU"/>
        </w:rPr>
        <w:t>).</w:t>
      </w:r>
    </w:p>
    <w:p w14:paraId="7C81C32E" w14:textId="77777777" w:rsidR="00B90E94" w:rsidRPr="00B90E94" w:rsidRDefault="00C55AAE" w:rsidP="00C55AAE">
      <w:pPr>
        <w:spacing w:after="338" w:line="240" w:lineRule="auto"/>
        <w:ind w:left="1304"/>
        <w:textAlignment w:val="baseline"/>
        <w:rPr>
          <w:rFonts w:eastAsia="Times New Roman" w:cstheme="minorHAnsi"/>
          <w:color w:val="444444"/>
          <w:sz w:val="24"/>
          <w:szCs w:val="24"/>
          <w:lang w:eastAsia="en-AU"/>
        </w:rPr>
      </w:pPr>
      <w:r w:rsidRPr="00C55AAE">
        <w:rPr>
          <w:rFonts w:eastAsia="Times New Roman" w:cstheme="minorHAnsi"/>
          <w:color w:val="444444"/>
          <w:sz w:val="24"/>
          <w:szCs w:val="24"/>
          <w:lang w:eastAsia="en-AU"/>
        </w:rPr>
        <w:br/>
      </w:r>
      <w:r w:rsidR="00B90E94" w:rsidRPr="00B90E94">
        <w:rPr>
          <w:rFonts w:eastAsia="Times New Roman" w:cstheme="minorHAnsi"/>
          <w:color w:val="444444"/>
          <w:sz w:val="24"/>
          <w:szCs w:val="24"/>
          <w:lang w:eastAsia="en-AU"/>
        </w:rPr>
        <w:t>Etsintätyötä ei saa maan pinnalla tehdä:</w:t>
      </w:r>
    </w:p>
    <w:p w14:paraId="1929C26F" w14:textId="77777777" w:rsidR="00B90E94" w:rsidRPr="00B90E94" w:rsidRDefault="00B90E94" w:rsidP="00C55AAE">
      <w:pPr>
        <w:spacing w:after="338" w:line="240" w:lineRule="auto"/>
        <w:ind w:left="1304"/>
        <w:textAlignment w:val="baseline"/>
        <w:rPr>
          <w:rFonts w:eastAsia="Times New Roman" w:cstheme="minorHAnsi"/>
          <w:color w:val="444444"/>
          <w:sz w:val="24"/>
          <w:szCs w:val="24"/>
          <w:lang w:eastAsia="en-AU"/>
        </w:rPr>
      </w:pPr>
      <w:r w:rsidRPr="00B90E94">
        <w:rPr>
          <w:rFonts w:eastAsia="Times New Roman" w:cstheme="minorHAnsi"/>
          <w:color w:val="444444"/>
          <w:sz w:val="24"/>
          <w:szCs w:val="24"/>
          <w:lang w:eastAsia="en-AU"/>
        </w:rPr>
        <w:t>1)</w:t>
      </w:r>
      <w:r w:rsidRPr="00B90E94">
        <w:rPr>
          <w:rFonts w:eastAsia="Times New Roman" w:cstheme="minorHAnsi"/>
          <w:color w:val="444444"/>
          <w:sz w:val="24"/>
          <w:szCs w:val="24"/>
          <w:lang w:val="en-AU" w:eastAsia="en-AU"/>
        </w:rPr>
        <w:t> </w:t>
      </w:r>
      <w:r w:rsidRPr="00B90E94">
        <w:rPr>
          <w:rFonts w:eastAsia="Times New Roman" w:cstheme="minorHAnsi"/>
          <w:color w:val="444444"/>
          <w:sz w:val="24"/>
          <w:szCs w:val="24"/>
          <w:lang w:eastAsia="en-AU"/>
        </w:rPr>
        <w:t>hautaustoimilaissa (457/2003) tarkoitetulla hautausmaalla eikä yksityiseen hautaan kuuluvalla alueella eikä 50 metriä näitä lähempänä;</w:t>
      </w:r>
      <w:r w:rsidR="00C55AAE" w:rsidRPr="00C55AAE">
        <w:rPr>
          <w:rFonts w:eastAsia="Times New Roman" w:cstheme="minorHAnsi"/>
          <w:color w:val="444444"/>
          <w:sz w:val="24"/>
          <w:szCs w:val="24"/>
          <w:lang w:eastAsia="en-AU"/>
        </w:rPr>
        <w:br/>
      </w:r>
      <w:r w:rsidRPr="00B90E94">
        <w:rPr>
          <w:rFonts w:eastAsia="Times New Roman" w:cstheme="minorHAnsi"/>
          <w:color w:val="444444"/>
          <w:sz w:val="24"/>
          <w:szCs w:val="24"/>
          <w:lang w:eastAsia="en-AU"/>
        </w:rPr>
        <w:t>2)</w:t>
      </w:r>
      <w:r w:rsidRPr="00B90E94">
        <w:rPr>
          <w:rFonts w:eastAsia="Times New Roman" w:cstheme="minorHAnsi"/>
          <w:color w:val="444444"/>
          <w:sz w:val="24"/>
          <w:szCs w:val="24"/>
          <w:lang w:val="en-AU" w:eastAsia="en-AU"/>
        </w:rPr>
        <w:t> </w:t>
      </w:r>
      <w:r w:rsidRPr="00B90E94">
        <w:rPr>
          <w:rFonts w:eastAsia="Times New Roman" w:cstheme="minorHAnsi"/>
          <w:color w:val="444444"/>
          <w:sz w:val="24"/>
          <w:szCs w:val="24"/>
          <w:lang w:eastAsia="en-AU"/>
        </w:rPr>
        <w:t>puolustusvoimien käytössä olevalla alueella tai sellaisella Rajavartiolaitoksen hallitsemalla alueella, jossa liikkumista on rajoitettu tai se on kielletty, taikka 100 metriä lähempänä tällaista aluetta;</w:t>
      </w:r>
      <w:r w:rsidR="00C55AAE" w:rsidRPr="00C55AAE">
        <w:rPr>
          <w:rFonts w:eastAsia="Times New Roman" w:cstheme="minorHAnsi"/>
          <w:color w:val="444444"/>
          <w:sz w:val="24"/>
          <w:szCs w:val="24"/>
          <w:lang w:eastAsia="en-AU"/>
        </w:rPr>
        <w:br/>
      </w:r>
      <w:r w:rsidRPr="00B90E94">
        <w:rPr>
          <w:rFonts w:eastAsia="Times New Roman" w:cstheme="minorHAnsi"/>
          <w:color w:val="444444"/>
          <w:sz w:val="24"/>
          <w:szCs w:val="24"/>
          <w:lang w:eastAsia="en-AU"/>
        </w:rPr>
        <w:t>3)</w:t>
      </w:r>
      <w:r w:rsidRPr="00B90E94">
        <w:rPr>
          <w:rFonts w:eastAsia="Times New Roman" w:cstheme="minorHAnsi"/>
          <w:color w:val="444444"/>
          <w:sz w:val="24"/>
          <w:szCs w:val="24"/>
          <w:lang w:val="en-AU" w:eastAsia="en-AU"/>
        </w:rPr>
        <w:t> </w:t>
      </w:r>
      <w:r w:rsidRPr="00B90E94">
        <w:rPr>
          <w:rFonts w:eastAsia="Times New Roman" w:cstheme="minorHAnsi"/>
          <w:color w:val="444444"/>
          <w:sz w:val="24"/>
          <w:szCs w:val="24"/>
          <w:lang w:eastAsia="en-AU"/>
        </w:rPr>
        <w:t>alueella, jolla liikkumista on rajoitettu tai jolle sivullisilta on pääsy kielletty;</w:t>
      </w:r>
      <w:r w:rsidR="00C55AAE" w:rsidRPr="00C55AAE">
        <w:rPr>
          <w:rFonts w:eastAsia="Times New Roman" w:cstheme="minorHAnsi"/>
          <w:color w:val="444444"/>
          <w:sz w:val="24"/>
          <w:szCs w:val="24"/>
          <w:lang w:eastAsia="en-AU"/>
        </w:rPr>
        <w:br/>
      </w:r>
      <w:r w:rsidRPr="00B90E94">
        <w:rPr>
          <w:rFonts w:eastAsia="Times New Roman" w:cstheme="minorHAnsi"/>
          <w:color w:val="444444"/>
          <w:sz w:val="24"/>
          <w:szCs w:val="24"/>
          <w:lang w:eastAsia="en-AU"/>
        </w:rPr>
        <w:t>4)</w:t>
      </w:r>
      <w:r w:rsidRPr="00B90E94">
        <w:rPr>
          <w:rFonts w:eastAsia="Times New Roman" w:cstheme="minorHAnsi"/>
          <w:color w:val="444444"/>
          <w:sz w:val="24"/>
          <w:szCs w:val="24"/>
          <w:lang w:val="en-AU" w:eastAsia="en-AU"/>
        </w:rPr>
        <w:t> </w:t>
      </w:r>
      <w:r w:rsidRPr="00B90E94">
        <w:rPr>
          <w:rFonts w:eastAsia="Times New Roman" w:cstheme="minorHAnsi"/>
          <w:color w:val="444444"/>
          <w:sz w:val="24"/>
          <w:szCs w:val="24"/>
          <w:lang w:eastAsia="en-AU"/>
        </w:rPr>
        <w:t>yleisessä käytössä olevalla liikenne- ja kulkuväylällä;</w:t>
      </w:r>
      <w:r w:rsidR="00C55AAE" w:rsidRPr="00C55AAE">
        <w:rPr>
          <w:rFonts w:eastAsia="Times New Roman" w:cstheme="minorHAnsi"/>
          <w:color w:val="444444"/>
          <w:sz w:val="24"/>
          <w:szCs w:val="24"/>
          <w:lang w:eastAsia="en-AU"/>
        </w:rPr>
        <w:br/>
      </w:r>
      <w:r w:rsidRPr="00B90E94">
        <w:rPr>
          <w:rFonts w:eastAsia="Times New Roman" w:cstheme="minorHAnsi"/>
          <w:color w:val="444444"/>
          <w:sz w:val="24"/>
          <w:szCs w:val="24"/>
          <w:lang w:eastAsia="en-AU"/>
        </w:rPr>
        <w:t>5)</w:t>
      </w:r>
      <w:r w:rsidRPr="00B90E94">
        <w:rPr>
          <w:rFonts w:eastAsia="Times New Roman" w:cstheme="minorHAnsi"/>
          <w:color w:val="444444"/>
          <w:sz w:val="24"/>
          <w:szCs w:val="24"/>
          <w:lang w:val="en-AU" w:eastAsia="en-AU"/>
        </w:rPr>
        <w:t> </w:t>
      </w:r>
      <w:r w:rsidRPr="00B90E94">
        <w:rPr>
          <w:rFonts w:eastAsia="Times New Roman" w:cstheme="minorHAnsi"/>
          <w:color w:val="444444"/>
          <w:sz w:val="24"/>
          <w:szCs w:val="24"/>
          <w:lang w:eastAsia="en-AU"/>
        </w:rPr>
        <w:t>150 metriä lähempänä asumiseen tai työntekoon tarkoitettua rakennusta tai muuta näihin rinnastettavaa tilaa ja niihin liittyvää, yksityistä piha-aluetta taikka tällaisen rakennuksen paikkaa, jota varten on myönnetty maankäyttö- ja rakennuslaissa tarkoitettu rakentamiseen tarvittava lupa ja rakentaminen on aloitettu;</w:t>
      </w:r>
      <w:r w:rsidR="00C55AAE" w:rsidRPr="00C55AAE">
        <w:rPr>
          <w:rFonts w:eastAsia="Times New Roman" w:cstheme="minorHAnsi"/>
          <w:color w:val="444444"/>
          <w:sz w:val="24"/>
          <w:szCs w:val="24"/>
          <w:lang w:eastAsia="en-AU"/>
        </w:rPr>
        <w:br/>
      </w:r>
      <w:r w:rsidRPr="00B90E94">
        <w:rPr>
          <w:rFonts w:eastAsia="Times New Roman" w:cstheme="minorHAnsi"/>
          <w:color w:val="444444"/>
          <w:sz w:val="24"/>
          <w:szCs w:val="24"/>
          <w:lang w:eastAsia="en-AU"/>
        </w:rPr>
        <w:t>6)</w:t>
      </w:r>
      <w:r w:rsidRPr="00B90E94">
        <w:rPr>
          <w:rFonts w:eastAsia="Times New Roman" w:cstheme="minorHAnsi"/>
          <w:color w:val="444444"/>
          <w:sz w:val="24"/>
          <w:szCs w:val="24"/>
          <w:lang w:val="en-AU" w:eastAsia="en-AU"/>
        </w:rPr>
        <w:t> </w:t>
      </w:r>
      <w:r w:rsidRPr="00B90E94">
        <w:rPr>
          <w:rFonts w:eastAsia="Times New Roman" w:cstheme="minorHAnsi"/>
          <w:color w:val="444444"/>
          <w:sz w:val="24"/>
          <w:szCs w:val="24"/>
          <w:lang w:eastAsia="en-AU"/>
        </w:rPr>
        <w:t>puutarhatalouden käytössä olevalla alueella;</w:t>
      </w:r>
      <w:r w:rsidR="00C55AAE" w:rsidRPr="00C55AAE">
        <w:rPr>
          <w:rFonts w:eastAsia="Times New Roman" w:cstheme="minorHAnsi"/>
          <w:color w:val="444444"/>
          <w:sz w:val="24"/>
          <w:szCs w:val="24"/>
          <w:lang w:eastAsia="en-AU"/>
        </w:rPr>
        <w:br/>
      </w:r>
      <w:r w:rsidRPr="00B90E94">
        <w:rPr>
          <w:rFonts w:eastAsia="Times New Roman" w:cstheme="minorHAnsi"/>
          <w:color w:val="444444"/>
          <w:sz w:val="24"/>
          <w:szCs w:val="24"/>
          <w:lang w:eastAsia="en-AU"/>
        </w:rPr>
        <w:t>7)</w:t>
      </w:r>
      <w:r w:rsidRPr="00B90E94">
        <w:rPr>
          <w:rFonts w:eastAsia="Times New Roman" w:cstheme="minorHAnsi"/>
          <w:color w:val="444444"/>
          <w:sz w:val="24"/>
          <w:szCs w:val="24"/>
          <w:lang w:val="en-AU" w:eastAsia="en-AU"/>
        </w:rPr>
        <w:t> </w:t>
      </w:r>
      <w:r w:rsidRPr="00B90E94">
        <w:rPr>
          <w:rFonts w:eastAsia="Times New Roman" w:cstheme="minorHAnsi"/>
          <w:color w:val="444444"/>
          <w:sz w:val="24"/>
          <w:szCs w:val="24"/>
          <w:lang w:eastAsia="en-AU"/>
        </w:rPr>
        <w:t>50 metriä lähempänä yleistä rakennusta tai laitosta taikka yli 35 000 voltin jännitteistä sähkölinjaa tai muuntoasemaa;</w:t>
      </w:r>
      <w:r w:rsidR="00C55AAE" w:rsidRPr="00C55AAE">
        <w:rPr>
          <w:rFonts w:eastAsia="Times New Roman" w:cstheme="minorHAnsi"/>
          <w:color w:val="444444"/>
          <w:sz w:val="24"/>
          <w:szCs w:val="24"/>
          <w:lang w:eastAsia="en-AU"/>
        </w:rPr>
        <w:br/>
      </w:r>
      <w:r w:rsidRPr="00B90E94">
        <w:rPr>
          <w:rFonts w:eastAsia="Times New Roman" w:cstheme="minorHAnsi"/>
          <w:color w:val="444444"/>
          <w:sz w:val="24"/>
          <w:szCs w:val="24"/>
          <w:lang w:eastAsia="en-AU"/>
        </w:rPr>
        <w:t>8)</w:t>
      </w:r>
      <w:r w:rsidRPr="00B90E94">
        <w:rPr>
          <w:rFonts w:eastAsia="Times New Roman" w:cstheme="minorHAnsi"/>
          <w:color w:val="444444"/>
          <w:sz w:val="24"/>
          <w:szCs w:val="24"/>
          <w:lang w:val="en-AU" w:eastAsia="en-AU"/>
        </w:rPr>
        <w:t> </w:t>
      </w:r>
      <w:r w:rsidRPr="00B90E94">
        <w:rPr>
          <w:rFonts w:eastAsia="Times New Roman" w:cstheme="minorHAnsi"/>
          <w:color w:val="444444"/>
          <w:sz w:val="24"/>
          <w:szCs w:val="24"/>
          <w:lang w:eastAsia="en-AU"/>
        </w:rPr>
        <w:t>muulla 1—7 kohtaa vastaavalla erityiseen käyttöön otetulla alueella.</w:t>
      </w:r>
    </w:p>
    <w:p w14:paraId="7214E693" w14:textId="77777777" w:rsidR="00B90E94" w:rsidRPr="00B90E94" w:rsidRDefault="00B90E94" w:rsidP="00C55AAE">
      <w:pPr>
        <w:spacing w:after="338" w:line="240" w:lineRule="auto"/>
        <w:ind w:left="1304"/>
        <w:textAlignment w:val="baseline"/>
        <w:rPr>
          <w:rFonts w:eastAsia="Times New Roman" w:cstheme="minorHAnsi"/>
          <w:color w:val="444444"/>
          <w:sz w:val="24"/>
          <w:szCs w:val="24"/>
          <w:lang w:eastAsia="en-AU"/>
        </w:rPr>
      </w:pPr>
      <w:r w:rsidRPr="00B90E94">
        <w:rPr>
          <w:rFonts w:eastAsia="Times New Roman" w:cstheme="minorHAnsi"/>
          <w:color w:val="444444"/>
          <w:sz w:val="24"/>
          <w:szCs w:val="24"/>
          <w:lang w:eastAsia="en-AU"/>
        </w:rPr>
        <w:t>Etsintätyötä saa kuitenkin tehdä 2 momentin 2—8 kohdassa tarkoitetulla alueella asiassa toimivaltaisen viranomaisen tai laitoksen taikka asianomaisen oikeudenhaltijan suostumuksella</w:t>
      </w:r>
    </w:p>
    <w:p w14:paraId="26DE95D5" w14:textId="77777777" w:rsidR="00B90E94" w:rsidRPr="00B90E94" w:rsidRDefault="00B90E94">
      <w:pPr>
        <w:rPr>
          <w:sz w:val="24"/>
          <w:szCs w:val="24"/>
        </w:rPr>
      </w:pPr>
    </w:p>
    <w:sectPr w:rsidR="00B90E94" w:rsidRPr="00B90E9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E94"/>
    <w:rsid w:val="00036A0F"/>
    <w:rsid w:val="00164840"/>
    <w:rsid w:val="00216215"/>
    <w:rsid w:val="0035555A"/>
    <w:rsid w:val="0048642B"/>
    <w:rsid w:val="00671D79"/>
    <w:rsid w:val="00815DA5"/>
    <w:rsid w:val="008608EC"/>
    <w:rsid w:val="008E014A"/>
    <w:rsid w:val="00B82603"/>
    <w:rsid w:val="00B90E94"/>
    <w:rsid w:val="00C136A7"/>
    <w:rsid w:val="00C55AAE"/>
    <w:rsid w:val="00C61EAB"/>
    <w:rsid w:val="00CB6688"/>
    <w:rsid w:val="00CB712B"/>
    <w:rsid w:val="00E662B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96FFD"/>
  <w15:chartTrackingRefBased/>
  <w15:docId w15:val="{16FE3393-3207-41BC-9CFA-FAA3DA37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5">
    <w:name w:val="heading 5"/>
    <w:basedOn w:val="Normaali"/>
    <w:link w:val="Otsikko5Char"/>
    <w:uiPriority w:val="9"/>
    <w:qFormat/>
    <w:rsid w:val="00B90E94"/>
    <w:pPr>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5Char">
    <w:name w:val="Otsikko 5 Char"/>
    <w:basedOn w:val="Kappaleenoletusfontti"/>
    <w:link w:val="Otsikko5"/>
    <w:uiPriority w:val="9"/>
    <w:rsid w:val="00B90E94"/>
    <w:rPr>
      <w:rFonts w:ascii="Times New Roman" w:eastAsia="Times New Roman" w:hAnsi="Times New Roman" w:cs="Times New Roman"/>
      <w:b/>
      <w:bCs/>
      <w:sz w:val="20"/>
      <w:szCs w:val="20"/>
      <w:lang w:val="en-AU" w:eastAsia="en-AU"/>
    </w:rPr>
  </w:style>
  <w:style w:type="paragraph" w:customStyle="1" w:styleId="py">
    <w:name w:val="py"/>
    <w:basedOn w:val="Normaali"/>
    <w:rsid w:val="00B90E9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Korostus">
    <w:name w:val="Emphasis"/>
    <w:basedOn w:val="Kappaleenoletusfontti"/>
    <w:uiPriority w:val="20"/>
    <w:qFormat/>
    <w:rsid w:val="00B90E94"/>
    <w:rPr>
      <w:i/>
      <w:iCs/>
    </w:rPr>
  </w:style>
  <w:style w:type="paragraph" w:styleId="NormaaliWWW">
    <w:name w:val="Normal (Web)"/>
    <w:basedOn w:val="Normaali"/>
    <w:uiPriority w:val="99"/>
    <w:unhideWhenUsed/>
    <w:rsid w:val="0035555A"/>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E662B9"/>
    <w:rPr>
      <w:color w:val="0563C1" w:themeColor="hyperlink"/>
      <w:u w:val="single"/>
    </w:rPr>
  </w:style>
  <w:style w:type="character" w:styleId="Ratkaisematonmaininta">
    <w:name w:val="Unresolved Mention"/>
    <w:basedOn w:val="Kappaleenoletusfontti"/>
    <w:uiPriority w:val="99"/>
    <w:semiHidden/>
    <w:unhideWhenUsed/>
    <w:rsid w:val="00E66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558279">
      <w:bodyDiv w:val="1"/>
      <w:marLeft w:val="0"/>
      <w:marRight w:val="0"/>
      <w:marTop w:val="0"/>
      <w:marBottom w:val="0"/>
      <w:divBdr>
        <w:top w:val="none" w:sz="0" w:space="0" w:color="auto"/>
        <w:left w:val="none" w:sz="0" w:space="0" w:color="auto"/>
        <w:bottom w:val="none" w:sz="0" w:space="0" w:color="auto"/>
        <w:right w:val="none" w:sz="0" w:space="0" w:color="auto"/>
      </w:divBdr>
    </w:div>
    <w:div w:id="188790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lkka.keskitalo@tukes.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3193</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Jussi Lahde</dc:creator>
  <cp:keywords/>
  <dc:description/>
  <cp:lastModifiedBy>Kati Hiltunen</cp:lastModifiedBy>
  <cp:revision>2</cp:revision>
  <cp:lastPrinted>2019-07-31T12:48:00Z</cp:lastPrinted>
  <dcterms:created xsi:type="dcterms:W3CDTF">2019-08-01T07:59:00Z</dcterms:created>
  <dcterms:modified xsi:type="dcterms:W3CDTF">2019-08-01T07:59:00Z</dcterms:modified>
</cp:coreProperties>
</file>